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C6" w:rsidRPr="00DE3FEF" w:rsidRDefault="00DB47C6" w:rsidP="00DB47C6">
      <w:pPr>
        <w:jc w:val="center"/>
        <w:rPr>
          <w:b/>
        </w:rPr>
      </w:pPr>
      <w:r w:rsidRPr="00DE3FEF">
        <w:rPr>
          <w:b/>
        </w:rPr>
        <w:t xml:space="preserve">ЗАКЛЮЧЕНИЕ О РЕЗУЛЬТАТАХ </w:t>
      </w:r>
      <w:bookmarkStart w:id="0" w:name="YANDEX_84"/>
      <w:bookmarkEnd w:id="0"/>
      <w:r w:rsidRPr="00DE3FEF">
        <w:rPr>
          <w:b/>
        </w:rPr>
        <w:t xml:space="preserve">ПУБЛИЧНЫХ </w:t>
      </w:r>
      <w:bookmarkStart w:id="1" w:name="YANDEX_85"/>
      <w:bookmarkEnd w:id="1"/>
      <w:r w:rsidRPr="00DE3FEF">
        <w:rPr>
          <w:b/>
        </w:rPr>
        <w:t>СЛУШАНИЙ</w:t>
      </w:r>
    </w:p>
    <w:p w:rsidR="00DB47C6" w:rsidRPr="00DE3FEF" w:rsidRDefault="00DB47C6" w:rsidP="00DB47C6">
      <w:pPr>
        <w:jc w:val="center"/>
        <w:rPr>
          <w:b/>
        </w:rPr>
      </w:pPr>
      <w:bookmarkStart w:id="2" w:name="YANDEX_86"/>
      <w:bookmarkEnd w:id="2"/>
      <w:r w:rsidRPr="00DE3FEF">
        <w:rPr>
          <w:b/>
        </w:rPr>
        <w:t xml:space="preserve">по </w:t>
      </w:r>
      <w:bookmarkStart w:id="3" w:name="YANDEX_87"/>
      <w:bookmarkEnd w:id="3"/>
      <w:r w:rsidRPr="00DE3FEF">
        <w:rPr>
          <w:b/>
        </w:rPr>
        <w:t xml:space="preserve">проекту </w:t>
      </w:r>
      <w:bookmarkStart w:id="4" w:name="YANDEX_88"/>
      <w:bookmarkEnd w:id="4"/>
      <w:r w:rsidRPr="00DE3FEF">
        <w:rPr>
          <w:b/>
        </w:rPr>
        <w:t xml:space="preserve">Правил </w:t>
      </w:r>
      <w:bookmarkStart w:id="5" w:name="YANDEX_89"/>
      <w:bookmarkEnd w:id="5"/>
      <w:r w:rsidRPr="00DE3FEF">
        <w:rPr>
          <w:b/>
        </w:rPr>
        <w:t xml:space="preserve">землепользования </w:t>
      </w:r>
      <w:bookmarkStart w:id="6" w:name="YANDEX_90"/>
      <w:bookmarkEnd w:id="6"/>
      <w:r w:rsidRPr="00DE3FEF">
        <w:rPr>
          <w:b/>
        </w:rPr>
        <w:t>и застройки муниципального</w:t>
      </w:r>
    </w:p>
    <w:p w:rsidR="00DB47C6" w:rsidRPr="00DE3FEF" w:rsidRDefault="00DB47C6" w:rsidP="00DB47C6">
      <w:pPr>
        <w:jc w:val="center"/>
        <w:rPr>
          <w:b/>
        </w:rPr>
      </w:pPr>
      <w:r w:rsidRPr="00DE3FEF">
        <w:rPr>
          <w:b/>
        </w:rPr>
        <w:t xml:space="preserve">образования </w:t>
      </w:r>
      <w:bookmarkStart w:id="7" w:name="YANDEX_91"/>
      <w:bookmarkEnd w:id="7"/>
      <w:r w:rsidRPr="00DE3FEF">
        <w:rPr>
          <w:b/>
        </w:rPr>
        <w:t xml:space="preserve"> Белозерского сельсовета Белозерского района Курганской </w:t>
      </w:r>
      <w:bookmarkStart w:id="8" w:name="YANDEX_92"/>
      <w:bookmarkEnd w:id="8"/>
      <w:r w:rsidRPr="00DE3FEF">
        <w:rPr>
          <w:b/>
        </w:rPr>
        <w:t>области</w:t>
      </w:r>
    </w:p>
    <w:p w:rsidR="00DB47C6" w:rsidRDefault="00DB47C6" w:rsidP="00DB47C6"/>
    <w:p w:rsidR="00DB47C6" w:rsidRPr="001A0AF3" w:rsidRDefault="00DB47C6" w:rsidP="00DB47C6">
      <w:r>
        <w:t>30 января 2013 года</w:t>
      </w:r>
    </w:p>
    <w:p w:rsidR="00DB47C6" w:rsidRDefault="00DB47C6" w:rsidP="00DB47C6">
      <w:r>
        <w:t xml:space="preserve">с. Белозерское </w:t>
      </w:r>
    </w:p>
    <w:p w:rsidR="00DB47C6" w:rsidRDefault="00DB47C6" w:rsidP="00DB47C6"/>
    <w:p w:rsidR="00DB47C6" w:rsidRPr="0047342C" w:rsidRDefault="00DB47C6" w:rsidP="00DB47C6">
      <w:pPr>
        <w:jc w:val="both"/>
      </w:pPr>
      <w:r>
        <w:t xml:space="preserve">        </w:t>
      </w:r>
      <w:proofErr w:type="gramStart"/>
      <w:r>
        <w:t>В соответствии с Градострои</w:t>
      </w:r>
      <w:r w:rsidRPr="0047342C">
        <w:t>тельным кодексом Российской</w:t>
      </w:r>
      <w:r>
        <w:t xml:space="preserve"> Федерации, Федеральным зако</w:t>
      </w:r>
      <w:r w:rsidRPr="0047342C">
        <w:t xml:space="preserve">ном от 06.10.2003 131-ФЗ </w:t>
      </w:r>
      <w:r>
        <w:t>«</w:t>
      </w:r>
      <w:r w:rsidRPr="0047342C">
        <w:t>Об</w:t>
      </w:r>
      <w:r>
        <w:t xml:space="preserve"> </w:t>
      </w:r>
      <w:r w:rsidRPr="0047342C">
        <w:t>общих принципах организации</w:t>
      </w:r>
      <w:r>
        <w:t xml:space="preserve"> местного самоуправления в Рос</w:t>
      </w:r>
      <w:r w:rsidRPr="0047342C">
        <w:t>сийской Федерации</w:t>
      </w:r>
      <w:r>
        <w:t>»</w:t>
      </w:r>
      <w:r w:rsidRPr="0047342C">
        <w:t>, Уставом</w:t>
      </w:r>
      <w:r>
        <w:t xml:space="preserve"> Белозерского сельсовета Белозерского района Курганской области,  решением Белозерской сельской Думы от 30.12.2011 года № 28-1 «Об утверждении положения о порядке организации и проведения публичных слушаний по вопросам градостроительной деятельности на территории Белозерского сельсовета»,  постановлением администрации Белозерского сельсовета от 01.11.2012</w:t>
      </w:r>
      <w:proofErr w:type="gramEnd"/>
      <w:r>
        <w:t xml:space="preserve"> года  № 174 «О назначении публичных слушаний по проекту правил землепользования и застройки Белозерского сельсовета, постановлением Главы Белозерского сельсовета от 11.01.2012 года № 13 «Об утверждении требований к составу и порядку деятельности комиссии по подготовке проекта правил землепользования и застройки Белозерского сельсовета», </w:t>
      </w:r>
      <w:bookmarkStart w:id="9" w:name="YANDEX_104"/>
      <w:bookmarkEnd w:id="9"/>
      <w:r>
        <w:t>про</w:t>
      </w:r>
      <w:r w:rsidRPr="0047342C">
        <w:t xml:space="preserve">ведены </w:t>
      </w:r>
      <w:bookmarkStart w:id="10" w:name="YANDEX_110"/>
      <w:bookmarkEnd w:id="10"/>
      <w:r w:rsidRPr="0047342C">
        <w:t xml:space="preserve">публичные </w:t>
      </w:r>
      <w:bookmarkStart w:id="11" w:name="YANDEX_111"/>
      <w:bookmarkEnd w:id="11"/>
      <w:r w:rsidRPr="0047342C">
        <w:t xml:space="preserve">слушания </w:t>
      </w:r>
      <w:proofErr w:type="gramStart"/>
      <w:r w:rsidRPr="0047342C">
        <w:t>по</w:t>
      </w:r>
      <w:proofErr w:type="gramEnd"/>
    </w:p>
    <w:p w:rsidR="00DB47C6" w:rsidRDefault="00DB47C6" w:rsidP="00DB47C6">
      <w:pPr>
        <w:tabs>
          <w:tab w:val="left" w:pos="360"/>
          <w:tab w:val="left" w:pos="540"/>
        </w:tabs>
        <w:jc w:val="both"/>
      </w:pPr>
      <w:bookmarkStart w:id="12" w:name="YANDEX_112"/>
      <w:bookmarkEnd w:id="12"/>
      <w:r w:rsidRPr="0047342C">
        <w:t xml:space="preserve">проекту </w:t>
      </w:r>
      <w:bookmarkStart w:id="13" w:name="YANDEX_113"/>
      <w:bookmarkEnd w:id="13"/>
      <w:r>
        <w:t>Правил землепользова</w:t>
      </w:r>
      <w:r w:rsidRPr="0047342C">
        <w:t xml:space="preserve">ния </w:t>
      </w:r>
      <w:bookmarkStart w:id="14" w:name="YANDEX_114"/>
      <w:bookmarkEnd w:id="14"/>
      <w:r w:rsidRPr="0047342C">
        <w:t xml:space="preserve">и застройки  </w:t>
      </w:r>
      <w:r w:rsidRPr="005910F7">
        <w:t>муниципального образования</w:t>
      </w:r>
      <w:r>
        <w:t xml:space="preserve"> </w:t>
      </w:r>
      <w:r w:rsidRPr="0047342C">
        <w:t>Белозерского сельсовета Белозерского района</w:t>
      </w:r>
      <w:r>
        <w:t xml:space="preserve"> </w:t>
      </w:r>
      <w:r w:rsidRPr="0047342C">
        <w:t>Курганской области</w:t>
      </w:r>
      <w:r>
        <w:t xml:space="preserve"> в здании администрации Белозерского района,    в здании ГБОУ МПО «Профессиональное училище №33» д. </w:t>
      </w:r>
      <w:proofErr w:type="spellStart"/>
      <w:r>
        <w:t>Корюкина</w:t>
      </w:r>
      <w:proofErr w:type="spellEnd"/>
      <w:r>
        <w:t xml:space="preserve">,    в здании сельского клуба д. Куликово,  в здании сельского клуба  д. Доможирова. </w:t>
      </w:r>
    </w:p>
    <w:p w:rsidR="00DB47C6" w:rsidRPr="0047342C" w:rsidRDefault="00DB47C6" w:rsidP="00DB47C6">
      <w:pPr>
        <w:jc w:val="both"/>
      </w:pPr>
      <w:r>
        <w:t>Информация о времени и месте проведения публичных слушаний опубликована 02.11.2012г. в Белозерской районной газете «Боевое слово».</w:t>
      </w:r>
      <w:r w:rsidRPr="00E93646">
        <w:t xml:space="preserve"> </w:t>
      </w:r>
    </w:p>
    <w:p w:rsidR="00DB47C6" w:rsidRPr="0047342C" w:rsidRDefault="00DB47C6" w:rsidP="00DB47C6">
      <w:pPr>
        <w:jc w:val="both"/>
      </w:pPr>
      <w:bookmarkStart w:id="15" w:name="YANDEX_117"/>
      <w:bookmarkStart w:id="16" w:name="YANDEX_121"/>
      <w:bookmarkStart w:id="17" w:name="YANDEX_126"/>
      <w:bookmarkEnd w:id="15"/>
      <w:bookmarkEnd w:id="16"/>
      <w:bookmarkEnd w:id="17"/>
      <w:r>
        <w:t>Публичные слушания проводились по инициативе Главы Белозерского сельсовета</w:t>
      </w:r>
      <w:r w:rsidRPr="00FD5962">
        <w:t xml:space="preserve"> </w:t>
      </w:r>
      <w:r w:rsidRPr="0047342C">
        <w:t>специально</w:t>
      </w:r>
    </w:p>
    <w:p w:rsidR="00DB47C6" w:rsidRDefault="00DB47C6" w:rsidP="00DB47C6">
      <w:pPr>
        <w:jc w:val="both"/>
      </w:pPr>
      <w:r>
        <w:t>созданной комиссией по про</w:t>
      </w:r>
      <w:r w:rsidRPr="0047342C">
        <w:t xml:space="preserve">ведению </w:t>
      </w:r>
      <w:bookmarkStart w:id="18" w:name="YANDEX_128"/>
      <w:bookmarkEnd w:id="18"/>
      <w:r w:rsidRPr="0047342C">
        <w:t xml:space="preserve">публичных </w:t>
      </w:r>
      <w:bookmarkStart w:id="19" w:name="YANDEX_129"/>
      <w:bookmarkEnd w:id="19"/>
      <w:r w:rsidRPr="0047342C">
        <w:t xml:space="preserve">слушаний </w:t>
      </w:r>
      <w:r>
        <w:t xml:space="preserve">по </w:t>
      </w:r>
      <w:r w:rsidRPr="0047342C">
        <w:t xml:space="preserve">проекту </w:t>
      </w:r>
      <w:r>
        <w:t xml:space="preserve">Правил землепользования и застройки </w:t>
      </w:r>
      <w:r w:rsidRPr="0047342C">
        <w:t>Белозерского сельсовета</w:t>
      </w:r>
    </w:p>
    <w:p w:rsidR="00DB47C6" w:rsidRDefault="00DB47C6" w:rsidP="00DB47C6">
      <w:pPr>
        <w:jc w:val="both"/>
      </w:pPr>
      <w:r>
        <w:t xml:space="preserve">        Разработчиком генерального плана с. Белозерское Белозерского района Курганской области является ООО «</w:t>
      </w:r>
      <w:proofErr w:type="spellStart"/>
      <w:r>
        <w:t>Архстройпроект</w:t>
      </w:r>
      <w:proofErr w:type="spellEnd"/>
      <w:r>
        <w:t>» г. Курган.</w:t>
      </w:r>
    </w:p>
    <w:p w:rsidR="00DB47C6" w:rsidRDefault="00DB47C6" w:rsidP="00DB47C6">
      <w:pPr>
        <w:jc w:val="both"/>
      </w:pPr>
      <w:r>
        <w:t xml:space="preserve">        Заключение подготовлено на основании протоколов проведения публичных слушаний от 28 января 2013 года, 29 января 2013 года.</w:t>
      </w:r>
    </w:p>
    <w:p w:rsidR="00DB47C6" w:rsidRDefault="00DB47C6" w:rsidP="00DB47C6">
      <w:pPr>
        <w:jc w:val="both"/>
      </w:pPr>
      <w:r>
        <w:t xml:space="preserve">        Письменных и устных предложений о внесении изменений в проект правил землепользования и застройки Белозерского сельсовета Белозерского района Курганской области в администрацию Белозерского сельсовета и в комиссию по проведению публичных слушаний не поступало.</w:t>
      </w:r>
    </w:p>
    <w:p w:rsidR="00DB47C6" w:rsidRDefault="00DB47C6" w:rsidP="00DB47C6">
      <w:pPr>
        <w:jc w:val="both"/>
      </w:pPr>
      <w:r>
        <w:t xml:space="preserve">        Публичные слушания по проекту правил землепользования и застройки Белозерского сельсовета Белозерского района Курганской области проведены в соответствии с действующим законодательством. В целом проект Правил землепользова</w:t>
      </w:r>
      <w:r w:rsidRPr="0047342C">
        <w:t>ния и застройки</w:t>
      </w:r>
      <w:r>
        <w:t xml:space="preserve"> получил положительную оценку. </w:t>
      </w:r>
    </w:p>
    <w:p w:rsidR="00DB47C6" w:rsidRDefault="00DB47C6" w:rsidP="00DB47C6">
      <w:pPr>
        <w:jc w:val="both"/>
      </w:pPr>
    </w:p>
    <w:p w:rsidR="00DB47C6" w:rsidRDefault="00DB47C6" w:rsidP="00DB47C6">
      <w:pPr>
        <w:jc w:val="right"/>
      </w:pPr>
      <w:bookmarkStart w:id="20" w:name="YANDEX_134"/>
      <w:bookmarkStart w:id="21" w:name="YANDEX_144"/>
      <w:bookmarkStart w:id="22" w:name="YANDEX_146"/>
      <w:bookmarkEnd w:id="20"/>
      <w:bookmarkEnd w:id="21"/>
      <w:bookmarkEnd w:id="22"/>
      <w:r>
        <w:t xml:space="preserve"> </w:t>
      </w:r>
    </w:p>
    <w:p w:rsidR="00DB47C6" w:rsidRDefault="00DB47C6" w:rsidP="00DB47C6">
      <w:pPr>
        <w:jc w:val="right"/>
      </w:pPr>
      <w:r>
        <w:t xml:space="preserve">Глава Белозерского сельсовета </w:t>
      </w:r>
    </w:p>
    <w:p w:rsidR="00DB47C6" w:rsidRDefault="00DB47C6" w:rsidP="00DB47C6">
      <w:pPr>
        <w:jc w:val="right"/>
      </w:pPr>
      <w:r>
        <w:t>П. Г. Сахаров</w:t>
      </w:r>
    </w:p>
    <w:p w:rsidR="00DB47C6" w:rsidRPr="0047342C" w:rsidRDefault="00DB47C6" w:rsidP="00DB47C6">
      <w:pPr>
        <w:jc w:val="right"/>
        <w:rPr>
          <w:sz w:val="20"/>
          <w:szCs w:val="20"/>
        </w:rPr>
      </w:pPr>
    </w:p>
    <w:p w:rsidR="00DB47C6" w:rsidRDefault="00DB47C6" w:rsidP="00DB47C6"/>
    <w:p w:rsidR="00DB47C6" w:rsidRDefault="00DB47C6" w:rsidP="00DB47C6"/>
    <w:p w:rsidR="006830B6" w:rsidRDefault="006830B6">
      <w:bookmarkStart w:id="23" w:name="_GoBack"/>
      <w:bookmarkEnd w:id="23"/>
    </w:p>
    <w:sectPr w:rsidR="006830B6" w:rsidSect="0047342C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96"/>
    <w:rsid w:val="006830B6"/>
    <w:rsid w:val="00BA2896"/>
    <w:rsid w:val="00D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2016-09-26T05:54:00Z</dcterms:created>
  <dcterms:modified xsi:type="dcterms:W3CDTF">2016-09-26T05:55:00Z</dcterms:modified>
</cp:coreProperties>
</file>